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DD8D9" w14:textId="77777777" w:rsidR="00BD57DD" w:rsidRDefault="00BD57DD" w:rsidP="00322A2D">
      <w:pPr>
        <w:widowControl w:val="0"/>
        <w:autoSpaceDE w:val="0"/>
        <w:autoSpaceDN w:val="0"/>
        <w:spacing w:before="0" w:after="0" w:line="266" w:lineRule="exact"/>
        <w:jc w:val="right"/>
        <w:rPr>
          <w:rFonts w:ascii="Times New Roman" w:hAnsi="Times New Roman" w:cs="Times New Roman"/>
          <w:color w:val="000000"/>
          <w:sz w:val="24"/>
          <w:lang w:val="ru-RU"/>
        </w:rPr>
      </w:pPr>
    </w:p>
    <w:p w14:paraId="28E3CC22" w14:textId="1A9AC6EB" w:rsidR="00322A2D" w:rsidRPr="00911076" w:rsidRDefault="00322A2D" w:rsidP="00322A2D">
      <w:pPr>
        <w:widowControl w:val="0"/>
        <w:autoSpaceDE w:val="0"/>
        <w:autoSpaceDN w:val="0"/>
        <w:spacing w:before="0" w:after="0" w:line="266" w:lineRule="exact"/>
        <w:jc w:val="right"/>
        <w:rPr>
          <w:rFonts w:ascii="Times New Roman" w:hAnsi="Times New Roman" w:cs="Times New Roman"/>
          <w:color w:val="000000"/>
          <w:sz w:val="24"/>
          <w:lang w:val="ru-RU"/>
        </w:rPr>
      </w:pPr>
      <w:r w:rsidRPr="00911076">
        <w:rPr>
          <w:rFonts w:ascii="Times New Roman" w:hAnsi="Times New Roman" w:cs="Times New Roman"/>
          <w:color w:val="000000"/>
          <w:sz w:val="24"/>
          <w:lang w:val="ru-RU"/>
        </w:rPr>
        <w:t>Утверждена</w:t>
      </w:r>
    </w:p>
    <w:p w14:paraId="461B1037" w14:textId="77777777" w:rsidR="00322A2D" w:rsidRPr="00911076" w:rsidRDefault="00322A2D" w:rsidP="00322A2D">
      <w:pPr>
        <w:widowControl w:val="0"/>
        <w:autoSpaceDE w:val="0"/>
        <w:autoSpaceDN w:val="0"/>
        <w:spacing w:before="11" w:after="0" w:line="266" w:lineRule="exact"/>
        <w:jc w:val="right"/>
        <w:rPr>
          <w:rFonts w:ascii="Times New Roman" w:hAnsi="Times New Roman" w:cs="Times New Roman"/>
          <w:color w:val="000000"/>
          <w:sz w:val="24"/>
          <w:lang w:val="ru-RU"/>
        </w:rPr>
      </w:pPr>
      <w:r w:rsidRPr="00911076">
        <w:rPr>
          <w:rFonts w:ascii="Times New Roman" w:hAnsi="Times New Roman" w:cs="Times New Roman"/>
          <w:color w:val="000000"/>
          <w:sz w:val="24"/>
          <w:lang w:val="ru-RU"/>
        </w:rPr>
        <w:t>решением Совета директоров</w:t>
      </w:r>
    </w:p>
    <w:p w14:paraId="1749DBFC" w14:textId="77777777" w:rsidR="00322A2D" w:rsidRPr="00911076" w:rsidRDefault="00322A2D" w:rsidP="00322A2D">
      <w:pPr>
        <w:widowControl w:val="0"/>
        <w:autoSpaceDE w:val="0"/>
        <w:autoSpaceDN w:val="0"/>
        <w:spacing w:before="10" w:after="0" w:line="266" w:lineRule="exact"/>
        <w:jc w:val="right"/>
        <w:rPr>
          <w:rFonts w:ascii="Times New Roman" w:hAnsi="Times New Roman" w:cs="Times New Roman"/>
          <w:color w:val="000000"/>
          <w:sz w:val="24"/>
          <w:lang w:val="ru-RU"/>
        </w:rPr>
      </w:pPr>
      <w:r w:rsidRPr="00911076">
        <w:rPr>
          <w:rFonts w:ascii="Times New Roman" w:hAnsi="Times New Roman" w:cs="Times New Roman"/>
          <w:color w:val="000000"/>
          <w:sz w:val="24"/>
          <w:lang w:val="ru-RU"/>
        </w:rPr>
        <w:t>АО</w:t>
      </w:r>
      <w:r w:rsidRPr="00911076">
        <w:rPr>
          <w:rFonts w:ascii="Times New Roman" w:hAnsi="Times New Roman" w:cs="Times New Roman"/>
          <w:color w:val="000000"/>
          <w:spacing w:val="-1"/>
          <w:sz w:val="24"/>
          <w:lang w:val="ru-RU"/>
        </w:rPr>
        <w:t xml:space="preserve"> </w:t>
      </w:r>
      <w:r w:rsidRPr="00911076">
        <w:rPr>
          <w:rFonts w:ascii="Times New Roman" w:hAnsi="Times New Roman" w:cs="Times New Roman"/>
          <w:color w:val="000000"/>
          <w:sz w:val="24"/>
          <w:lang w:val="ru-RU"/>
        </w:rPr>
        <w:t>«Казахстанский</w:t>
      </w:r>
      <w:r w:rsidRPr="00911076">
        <w:rPr>
          <w:rFonts w:ascii="Times New Roman" w:hAnsi="Times New Roman" w:cs="Times New Roman"/>
          <w:color w:val="000000"/>
          <w:spacing w:val="1"/>
          <w:sz w:val="24"/>
          <w:lang w:val="ru-RU"/>
        </w:rPr>
        <w:t xml:space="preserve"> </w:t>
      </w:r>
      <w:r w:rsidRPr="00911076">
        <w:rPr>
          <w:rFonts w:ascii="Times New Roman" w:hAnsi="Times New Roman" w:cs="Times New Roman"/>
          <w:color w:val="000000"/>
          <w:sz w:val="24"/>
          <w:lang w:val="ru-RU"/>
        </w:rPr>
        <w:t>фонд</w:t>
      </w:r>
    </w:p>
    <w:p w14:paraId="07890966" w14:textId="77777777" w:rsidR="00322A2D" w:rsidRPr="00911076" w:rsidRDefault="00322A2D" w:rsidP="00322A2D">
      <w:pPr>
        <w:widowControl w:val="0"/>
        <w:autoSpaceDE w:val="0"/>
        <w:autoSpaceDN w:val="0"/>
        <w:spacing w:before="10" w:after="0" w:line="266" w:lineRule="exact"/>
        <w:ind w:left="199"/>
        <w:jc w:val="right"/>
        <w:rPr>
          <w:rFonts w:ascii="Times New Roman" w:hAnsi="Times New Roman" w:cs="Times New Roman"/>
          <w:color w:val="000000"/>
          <w:sz w:val="24"/>
          <w:lang w:val="ru-RU"/>
        </w:rPr>
      </w:pPr>
      <w:r w:rsidRPr="00911076">
        <w:rPr>
          <w:rFonts w:ascii="Times New Roman" w:hAnsi="Times New Roman" w:cs="Times New Roman"/>
          <w:color w:val="000000"/>
          <w:sz w:val="24"/>
          <w:lang w:val="ru-RU"/>
        </w:rPr>
        <w:t>гарантирования депозитов»</w:t>
      </w:r>
    </w:p>
    <w:p w14:paraId="2F3A4009" w14:textId="58EDB772" w:rsidR="00322A2D" w:rsidRPr="00911076" w:rsidRDefault="00322A2D" w:rsidP="00322A2D">
      <w:pPr>
        <w:widowControl w:val="0"/>
        <w:autoSpaceDE w:val="0"/>
        <w:autoSpaceDN w:val="0"/>
        <w:spacing w:before="10" w:after="0" w:line="266" w:lineRule="exact"/>
        <w:jc w:val="right"/>
        <w:rPr>
          <w:rFonts w:ascii="Times New Roman" w:hAnsi="Times New Roman" w:cs="Times New Roman"/>
          <w:color w:val="000000"/>
          <w:sz w:val="24"/>
          <w:lang w:val="ru-RU"/>
        </w:rPr>
      </w:pPr>
      <w:r w:rsidRPr="00911076">
        <w:rPr>
          <w:rFonts w:ascii="Times New Roman" w:hAnsi="Times New Roman" w:cs="Times New Roman"/>
          <w:color w:val="000000"/>
          <w:sz w:val="24"/>
          <w:lang w:val="ru-RU"/>
        </w:rPr>
        <w:t>от</w:t>
      </w:r>
      <w:r w:rsidRPr="00911076">
        <w:rPr>
          <w:rFonts w:ascii="Times New Roman" w:hAnsi="Times New Roman" w:cs="Times New Roman"/>
          <w:color w:val="000000"/>
          <w:spacing w:val="1"/>
          <w:sz w:val="24"/>
          <w:lang w:val="ru-RU"/>
        </w:rPr>
        <w:t xml:space="preserve"> </w:t>
      </w:r>
      <w:r w:rsidR="00321F02" w:rsidRPr="00911076">
        <w:rPr>
          <w:rFonts w:ascii="Times New Roman" w:hAnsi="Times New Roman" w:cs="Times New Roman"/>
          <w:color w:val="000000"/>
          <w:sz w:val="24"/>
          <w:lang w:val="ru-RU"/>
        </w:rPr>
        <w:t>31</w:t>
      </w:r>
      <w:r w:rsidRPr="00911076">
        <w:rPr>
          <w:rFonts w:ascii="Times New Roman" w:hAnsi="Times New Roman" w:cs="Times New Roman"/>
          <w:color w:val="000000"/>
          <w:spacing w:val="1"/>
          <w:sz w:val="24"/>
          <w:lang w:val="ru-RU"/>
        </w:rPr>
        <w:t xml:space="preserve"> </w:t>
      </w:r>
      <w:r w:rsidR="00321F02" w:rsidRPr="00911076">
        <w:rPr>
          <w:rFonts w:ascii="Times New Roman" w:hAnsi="Times New Roman" w:cs="Times New Roman"/>
          <w:color w:val="000000"/>
          <w:sz w:val="24"/>
          <w:lang w:val="ru-RU"/>
        </w:rPr>
        <w:t>марта</w:t>
      </w:r>
      <w:r w:rsidRPr="00911076">
        <w:rPr>
          <w:rFonts w:ascii="Times New Roman" w:hAnsi="Times New Roman" w:cs="Times New Roman"/>
          <w:color w:val="000000"/>
          <w:sz w:val="24"/>
          <w:lang w:val="ru-RU"/>
        </w:rPr>
        <w:t xml:space="preserve"> 202</w:t>
      </w:r>
      <w:r w:rsidR="00321F02" w:rsidRPr="00911076">
        <w:rPr>
          <w:rFonts w:ascii="Times New Roman" w:hAnsi="Times New Roman" w:cs="Times New Roman"/>
          <w:color w:val="000000"/>
          <w:sz w:val="24"/>
          <w:lang w:val="ru-RU"/>
        </w:rPr>
        <w:t>3</w:t>
      </w:r>
      <w:r w:rsidRPr="00911076">
        <w:rPr>
          <w:rFonts w:ascii="Times New Roman" w:hAnsi="Times New Roman" w:cs="Times New Roman"/>
          <w:color w:val="000000"/>
          <w:sz w:val="24"/>
          <w:lang w:val="ru-RU"/>
        </w:rPr>
        <w:t xml:space="preserve"> года</w:t>
      </w:r>
      <w:r w:rsidRPr="00911076">
        <w:rPr>
          <w:rFonts w:ascii="Times New Roman" w:hAnsi="Times New Roman" w:cs="Times New Roman"/>
          <w:color w:val="000000"/>
          <w:spacing w:val="1"/>
          <w:sz w:val="24"/>
          <w:lang w:val="ru-RU"/>
        </w:rPr>
        <w:t xml:space="preserve"> </w:t>
      </w:r>
      <w:r w:rsidRPr="00911076">
        <w:rPr>
          <w:rFonts w:ascii="Times New Roman" w:hAnsi="Times New Roman" w:cs="Times New Roman"/>
          <w:color w:val="000000"/>
          <w:sz w:val="24"/>
          <w:lang w:val="ru-RU"/>
        </w:rPr>
        <w:t>№</w:t>
      </w:r>
      <w:r w:rsidR="00321F02" w:rsidRPr="00911076">
        <w:rPr>
          <w:rFonts w:ascii="Times New Roman" w:hAnsi="Times New Roman" w:cs="Times New Roman"/>
          <w:color w:val="000000"/>
          <w:sz w:val="24"/>
          <w:lang w:val="ru-RU"/>
        </w:rPr>
        <w:t>8</w:t>
      </w:r>
    </w:p>
    <w:p w14:paraId="5BEB22D7" w14:textId="66A47F33" w:rsidR="00322A2D" w:rsidRPr="00911076" w:rsidRDefault="00322A2D" w:rsidP="00322A2D">
      <w:pPr>
        <w:widowControl w:val="0"/>
        <w:autoSpaceDE w:val="0"/>
        <w:autoSpaceDN w:val="0"/>
        <w:spacing w:before="10" w:after="0" w:line="266" w:lineRule="exact"/>
        <w:jc w:val="right"/>
        <w:rPr>
          <w:rFonts w:ascii="Times New Roman" w:hAnsi="Times New Roman" w:cs="Times New Roman"/>
          <w:color w:val="000000"/>
          <w:sz w:val="24"/>
          <w:lang w:val="ru-RU"/>
        </w:rPr>
      </w:pPr>
    </w:p>
    <w:p w14:paraId="6BCAEB6F" w14:textId="62B70319" w:rsidR="00322A2D" w:rsidRPr="00911076" w:rsidRDefault="00322A2D" w:rsidP="00322A2D">
      <w:pPr>
        <w:widowControl w:val="0"/>
        <w:autoSpaceDE w:val="0"/>
        <w:autoSpaceDN w:val="0"/>
        <w:spacing w:before="0" w:after="0" w:line="311" w:lineRule="exact"/>
        <w:jc w:val="right"/>
        <w:rPr>
          <w:rFonts w:ascii="Times New Roman" w:hAnsi="Times New Roman" w:cs="Times New Roman"/>
          <w:color w:val="000000"/>
          <w:sz w:val="28"/>
          <w:lang w:val="ru-RU"/>
        </w:rPr>
      </w:pPr>
      <w:r w:rsidRPr="00911076">
        <w:rPr>
          <w:rFonts w:ascii="Times New Roman" w:hAnsi="Times New Roman" w:cs="Times New Roman"/>
          <w:color w:val="000000"/>
          <w:sz w:val="28"/>
          <w:lang w:val="ru-RU"/>
        </w:rPr>
        <w:t>Форма</w:t>
      </w:r>
    </w:p>
    <w:p w14:paraId="21FEC700" w14:textId="67D43AF9" w:rsidR="00322A2D" w:rsidRPr="00911076" w:rsidRDefault="00322A2D" w:rsidP="00322A2D">
      <w:pPr>
        <w:widowControl w:val="0"/>
        <w:autoSpaceDE w:val="0"/>
        <w:autoSpaceDN w:val="0"/>
        <w:spacing w:before="0" w:after="0" w:line="311" w:lineRule="exact"/>
        <w:jc w:val="right"/>
        <w:rPr>
          <w:rFonts w:ascii="Times New Roman" w:hAnsi="Times New Roman" w:cs="Times New Roman"/>
          <w:color w:val="000000"/>
          <w:sz w:val="28"/>
          <w:lang w:val="ru-RU"/>
        </w:rPr>
      </w:pPr>
    </w:p>
    <w:p w14:paraId="53E74F41" w14:textId="77777777" w:rsidR="0021410D" w:rsidRPr="00911076" w:rsidRDefault="0021410D" w:rsidP="00322A2D">
      <w:pPr>
        <w:widowControl w:val="0"/>
        <w:autoSpaceDE w:val="0"/>
        <w:autoSpaceDN w:val="0"/>
        <w:spacing w:before="0" w:after="0" w:line="311" w:lineRule="exact"/>
        <w:jc w:val="right"/>
        <w:rPr>
          <w:rFonts w:ascii="Times New Roman" w:hAnsi="Times New Roman" w:cs="Times New Roman"/>
          <w:color w:val="000000"/>
          <w:sz w:val="28"/>
          <w:lang w:val="ru-RU"/>
        </w:rPr>
      </w:pPr>
    </w:p>
    <w:p w14:paraId="18794F7F" w14:textId="00EB89AA" w:rsidR="00322A2D" w:rsidRPr="00911076" w:rsidRDefault="00322A2D" w:rsidP="00322A2D">
      <w:pPr>
        <w:widowControl w:val="0"/>
        <w:autoSpaceDE w:val="0"/>
        <w:autoSpaceDN w:val="0"/>
        <w:spacing w:before="0" w:after="0" w:line="311" w:lineRule="exact"/>
        <w:jc w:val="right"/>
        <w:rPr>
          <w:rFonts w:ascii="Times New Roman" w:hAnsi="Times New Roman" w:cs="Times New Roman"/>
          <w:color w:val="000000"/>
          <w:sz w:val="28"/>
          <w:lang w:val="ru-RU"/>
        </w:rPr>
      </w:pPr>
    </w:p>
    <w:p w14:paraId="77353154" w14:textId="77777777" w:rsidR="00322A2D" w:rsidRPr="00911076" w:rsidRDefault="00322A2D" w:rsidP="00322A2D">
      <w:pPr>
        <w:widowControl w:val="0"/>
        <w:autoSpaceDE w:val="0"/>
        <w:autoSpaceDN w:val="0"/>
        <w:spacing w:before="0" w:after="0" w:line="266" w:lineRule="exact"/>
        <w:jc w:val="center"/>
        <w:rPr>
          <w:rFonts w:ascii="Times New Roman" w:hAnsi="Times New Roman" w:cs="Times New Roman"/>
          <w:color w:val="000000"/>
          <w:sz w:val="24"/>
          <w:lang w:val="ru-RU"/>
        </w:rPr>
      </w:pPr>
      <w:r w:rsidRPr="00911076">
        <w:rPr>
          <w:rFonts w:ascii="Times New Roman" w:hAnsi="Times New Roman" w:cs="Times New Roman"/>
          <w:color w:val="000000"/>
          <w:sz w:val="24"/>
          <w:lang w:val="ru-RU"/>
        </w:rPr>
        <w:t>Уведомление депозитора</w:t>
      </w:r>
    </w:p>
    <w:p w14:paraId="670D0005" w14:textId="05B00004" w:rsidR="00322A2D" w:rsidRPr="00911076" w:rsidRDefault="00322A2D" w:rsidP="00322A2D">
      <w:pPr>
        <w:widowControl w:val="0"/>
        <w:autoSpaceDE w:val="0"/>
        <w:autoSpaceDN w:val="0"/>
        <w:spacing w:before="0" w:after="0" w:line="311" w:lineRule="exact"/>
        <w:jc w:val="right"/>
        <w:rPr>
          <w:rFonts w:ascii="Times New Roman" w:hAnsi="Times New Roman" w:cs="Times New Roman"/>
          <w:color w:val="000000"/>
          <w:sz w:val="28"/>
          <w:lang w:val="ru-RU"/>
        </w:rPr>
      </w:pPr>
    </w:p>
    <w:p w14:paraId="5554CD53" w14:textId="7FCD0DE1" w:rsidR="00322A2D" w:rsidRPr="00911076" w:rsidRDefault="00322A2D" w:rsidP="00887447">
      <w:pPr>
        <w:pStyle w:val="a3"/>
        <w:widowControl w:val="0"/>
        <w:numPr>
          <w:ilvl w:val="0"/>
          <w:numId w:val="1"/>
        </w:numPr>
        <w:autoSpaceDE w:val="0"/>
        <w:autoSpaceDN w:val="0"/>
        <w:spacing w:before="0" w:after="0" w:line="240" w:lineRule="auto"/>
        <w:ind w:left="0" w:firstLine="426"/>
        <w:jc w:val="left"/>
        <w:rPr>
          <w:rFonts w:ascii="Times New Roman" w:hAnsi="Times New Roman" w:cs="Times New Roman"/>
          <w:color w:val="000000"/>
          <w:sz w:val="24"/>
          <w:lang w:val="ru-RU"/>
        </w:rPr>
      </w:pPr>
      <w:r w:rsidRPr="00911076">
        <w:rPr>
          <w:rFonts w:ascii="Times New Roman" w:hAnsi="Times New Roman" w:cs="Times New Roman"/>
          <w:color w:val="000000"/>
          <w:sz w:val="24"/>
          <w:lang w:val="ru-RU"/>
        </w:rPr>
        <w:t>Настоящим</w:t>
      </w:r>
      <w:r w:rsidR="00CD5606" w:rsidRPr="00911076">
        <w:rPr>
          <w:rFonts w:ascii="Times New Roman" w:hAnsi="Times New Roman" w:cs="Times New Roman"/>
          <w:color w:val="000000"/>
          <w:sz w:val="24"/>
          <w:lang w:val="ru-RU"/>
        </w:rPr>
        <w:t xml:space="preserve"> </w:t>
      </w:r>
      <w:r w:rsidRPr="00911076">
        <w:rPr>
          <w:rFonts w:ascii="Times New Roman" w:hAnsi="Times New Roman" w:cs="Times New Roman"/>
          <w:color w:val="000000"/>
          <w:sz w:val="24"/>
          <w:lang w:val="ru-RU"/>
        </w:rPr>
        <w:t xml:space="preserve">______________________________________________________________ </w:t>
      </w:r>
    </w:p>
    <w:p w14:paraId="2EF5BDDD" w14:textId="77777777" w:rsidR="00322A2D" w:rsidRPr="00911076" w:rsidRDefault="00322A2D" w:rsidP="00887447">
      <w:pPr>
        <w:pStyle w:val="a3"/>
        <w:widowControl w:val="0"/>
        <w:autoSpaceDE w:val="0"/>
        <w:autoSpaceDN w:val="0"/>
        <w:spacing w:before="0" w:after="0" w:line="240" w:lineRule="auto"/>
        <w:jc w:val="center"/>
        <w:rPr>
          <w:rFonts w:ascii="Times New Roman" w:hAnsi="Times New Roman" w:cs="Times New Roman"/>
          <w:color w:val="000000"/>
          <w:sz w:val="18"/>
          <w:lang w:val="ru-RU"/>
        </w:rPr>
      </w:pPr>
      <w:r w:rsidRPr="00911076">
        <w:rPr>
          <w:rFonts w:ascii="Times New Roman" w:hAnsi="Times New Roman" w:cs="Times New Roman"/>
          <w:color w:val="000000"/>
          <w:sz w:val="18"/>
          <w:lang w:val="ru-RU"/>
        </w:rPr>
        <w:t>наименование банка/филиала банка-нерезидента Республики</w:t>
      </w:r>
      <w:r w:rsidRPr="00911076">
        <w:rPr>
          <w:rFonts w:ascii="Times New Roman" w:hAnsi="Times New Roman" w:cs="Times New Roman"/>
          <w:color w:val="000000"/>
          <w:spacing w:val="3"/>
          <w:sz w:val="18"/>
          <w:lang w:val="ru-RU"/>
        </w:rPr>
        <w:t xml:space="preserve"> </w:t>
      </w:r>
      <w:r w:rsidRPr="00911076">
        <w:rPr>
          <w:rFonts w:ascii="Times New Roman" w:hAnsi="Times New Roman" w:cs="Times New Roman"/>
          <w:color w:val="000000"/>
          <w:sz w:val="18"/>
          <w:lang w:val="ru-RU"/>
        </w:rPr>
        <w:t>Казахстан</w:t>
      </w:r>
    </w:p>
    <w:p w14:paraId="0970FB28" w14:textId="38A373CA" w:rsidR="00322A2D" w:rsidRPr="00911076" w:rsidRDefault="00322A2D" w:rsidP="00887447">
      <w:pPr>
        <w:widowControl w:val="0"/>
        <w:autoSpaceDE w:val="0"/>
        <w:autoSpaceDN w:val="0"/>
        <w:spacing w:before="0" w:after="0" w:line="240" w:lineRule="auto"/>
        <w:rPr>
          <w:rFonts w:ascii="Times New Roman" w:hAnsi="Times New Roman" w:cs="Times New Roman"/>
          <w:color w:val="000000"/>
          <w:sz w:val="24"/>
          <w:lang w:val="kk-KZ"/>
        </w:rPr>
      </w:pPr>
      <w:r w:rsidRPr="00911076">
        <w:rPr>
          <w:rFonts w:ascii="Times New Roman" w:hAnsi="Times New Roman" w:cs="Times New Roman"/>
          <w:color w:val="000000"/>
          <w:sz w:val="24"/>
          <w:lang w:val="ru-RU"/>
        </w:rPr>
        <w:t>(далее</w:t>
      </w:r>
      <w:r w:rsidRPr="00911076">
        <w:rPr>
          <w:rFonts w:ascii="Times New Roman" w:hAnsi="Times New Roman" w:cs="Times New Roman"/>
          <w:color w:val="000000"/>
          <w:spacing w:val="30"/>
          <w:sz w:val="24"/>
          <w:lang w:val="ru-RU"/>
        </w:rPr>
        <w:t xml:space="preserve"> </w:t>
      </w:r>
      <w:r w:rsidRPr="00911076">
        <w:rPr>
          <w:rFonts w:ascii="Times New Roman" w:hAnsi="Times New Roman" w:cs="Times New Roman"/>
          <w:color w:val="000000"/>
          <w:sz w:val="24"/>
          <w:lang w:val="ru-RU"/>
        </w:rPr>
        <w:t>–</w:t>
      </w:r>
      <w:r w:rsidRPr="00911076">
        <w:rPr>
          <w:rFonts w:ascii="Times New Roman" w:hAnsi="Times New Roman" w:cs="Times New Roman"/>
          <w:color w:val="000000"/>
          <w:spacing w:val="34"/>
          <w:sz w:val="24"/>
          <w:lang w:val="ru-RU"/>
        </w:rPr>
        <w:t xml:space="preserve"> </w:t>
      </w:r>
      <w:r w:rsidRPr="00911076">
        <w:rPr>
          <w:rFonts w:ascii="Times New Roman" w:hAnsi="Times New Roman" w:cs="Times New Roman"/>
          <w:color w:val="000000"/>
          <w:sz w:val="24"/>
          <w:lang w:val="ru-RU"/>
        </w:rPr>
        <w:t>Банк)</w:t>
      </w:r>
      <w:r w:rsidRPr="00911076">
        <w:rPr>
          <w:rFonts w:ascii="Times New Roman" w:hAnsi="Times New Roman" w:cs="Times New Roman"/>
          <w:color w:val="000000"/>
          <w:spacing w:val="30"/>
          <w:sz w:val="24"/>
          <w:lang w:val="ru-RU"/>
        </w:rPr>
        <w:t xml:space="preserve"> </w:t>
      </w:r>
      <w:r w:rsidRPr="00911076">
        <w:rPr>
          <w:rFonts w:ascii="Times New Roman" w:hAnsi="Times New Roman" w:cs="Times New Roman"/>
          <w:color w:val="000000"/>
          <w:sz w:val="24"/>
          <w:lang w:val="ru-RU"/>
        </w:rPr>
        <w:t>информирует</w:t>
      </w:r>
      <w:r w:rsidRPr="00911076">
        <w:rPr>
          <w:rFonts w:ascii="Times New Roman" w:hAnsi="Times New Roman" w:cs="Times New Roman"/>
          <w:color w:val="000000"/>
          <w:spacing w:val="34"/>
          <w:sz w:val="24"/>
          <w:lang w:val="ru-RU"/>
        </w:rPr>
        <w:t xml:space="preserve"> </w:t>
      </w:r>
      <w:r w:rsidRPr="00911076">
        <w:rPr>
          <w:rFonts w:ascii="Times New Roman" w:hAnsi="Times New Roman" w:cs="Times New Roman"/>
          <w:color w:val="000000"/>
          <w:sz w:val="24"/>
          <w:lang w:val="ru-RU"/>
        </w:rPr>
        <w:t>Вас</w:t>
      </w:r>
      <w:r w:rsidRPr="00911076">
        <w:rPr>
          <w:rFonts w:ascii="Times New Roman" w:hAnsi="Times New Roman" w:cs="Times New Roman"/>
          <w:color w:val="000000"/>
          <w:spacing w:val="31"/>
          <w:sz w:val="24"/>
          <w:lang w:val="ru-RU"/>
        </w:rPr>
        <w:t xml:space="preserve"> </w:t>
      </w:r>
      <w:r w:rsidRPr="00911076">
        <w:rPr>
          <w:rFonts w:ascii="Times New Roman" w:hAnsi="Times New Roman" w:cs="Times New Roman"/>
          <w:color w:val="000000"/>
          <w:sz w:val="24"/>
          <w:lang w:val="ru-RU"/>
        </w:rPr>
        <w:t>о</w:t>
      </w:r>
      <w:r w:rsidRPr="00911076">
        <w:rPr>
          <w:rFonts w:ascii="Times New Roman" w:hAnsi="Times New Roman" w:cs="Times New Roman"/>
          <w:color w:val="000000"/>
          <w:spacing w:val="31"/>
          <w:sz w:val="24"/>
          <w:lang w:val="ru-RU"/>
        </w:rPr>
        <w:t xml:space="preserve"> </w:t>
      </w:r>
      <w:r w:rsidRPr="00911076">
        <w:rPr>
          <w:rFonts w:ascii="Times New Roman" w:hAnsi="Times New Roman" w:cs="Times New Roman"/>
          <w:color w:val="000000"/>
          <w:sz w:val="24"/>
          <w:lang w:val="ru-RU"/>
        </w:rPr>
        <w:t>своем</w:t>
      </w:r>
      <w:r w:rsidRPr="00911076">
        <w:rPr>
          <w:rFonts w:ascii="Times New Roman" w:hAnsi="Times New Roman" w:cs="Times New Roman"/>
          <w:color w:val="000000"/>
          <w:spacing w:val="30"/>
          <w:sz w:val="24"/>
          <w:lang w:val="ru-RU"/>
        </w:rPr>
        <w:t xml:space="preserve"> </w:t>
      </w:r>
      <w:r w:rsidRPr="00911076">
        <w:rPr>
          <w:rFonts w:ascii="Times New Roman" w:hAnsi="Times New Roman" w:cs="Times New Roman"/>
          <w:color w:val="000000"/>
          <w:spacing w:val="1"/>
          <w:sz w:val="24"/>
          <w:lang w:val="ru-RU"/>
        </w:rPr>
        <w:t>участии</w:t>
      </w:r>
      <w:r w:rsidRPr="00911076">
        <w:rPr>
          <w:rFonts w:ascii="Times New Roman" w:hAnsi="Times New Roman" w:cs="Times New Roman"/>
          <w:color w:val="000000"/>
          <w:spacing w:val="31"/>
          <w:sz w:val="24"/>
          <w:lang w:val="ru-RU"/>
        </w:rPr>
        <w:t xml:space="preserve"> </w:t>
      </w:r>
      <w:r w:rsidRPr="00911076">
        <w:rPr>
          <w:rFonts w:ascii="Times New Roman" w:hAnsi="Times New Roman" w:cs="Times New Roman"/>
          <w:color w:val="000000"/>
          <w:sz w:val="24"/>
          <w:lang w:val="ru-RU"/>
        </w:rPr>
        <w:t>в</w:t>
      </w:r>
      <w:r w:rsidRPr="00911076">
        <w:rPr>
          <w:rFonts w:ascii="Times New Roman" w:hAnsi="Times New Roman" w:cs="Times New Roman"/>
          <w:color w:val="000000"/>
          <w:spacing w:val="30"/>
          <w:sz w:val="24"/>
          <w:lang w:val="ru-RU"/>
        </w:rPr>
        <w:t xml:space="preserve"> </w:t>
      </w:r>
      <w:r w:rsidRPr="00911076">
        <w:rPr>
          <w:rFonts w:ascii="Times New Roman" w:hAnsi="Times New Roman" w:cs="Times New Roman"/>
          <w:color w:val="000000"/>
          <w:sz w:val="24"/>
          <w:lang w:val="ru-RU"/>
        </w:rPr>
        <w:t>системе</w:t>
      </w:r>
      <w:r w:rsidRPr="00911076">
        <w:rPr>
          <w:rFonts w:ascii="Times New Roman" w:hAnsi="Times New Roman" w:cs="Times New Roman"/>
          <w:color w:val="000000"/>
          <w:spacing w:val="31"/>
          <w:sz w:val="24"/>
          <w:lang w:val="ru-RU"/>
        </w:rPr>
        <w:t xml:space="preserve"> </w:t>
      </w:r>
      <w:r w:rsidRPr="00911076">
        <w:rPr>
          <w:rFonts w:ascii="Times New Roman" w:hAnsi="Times New Roman" w:cs="Times New Roman"/>
          <w:color w:val="000000"/>
          <w:sz w:val="24"/>
          <w:lang w:val="ru-RU"/>
        </w:rPr>
        <w:t>обязательного</w:t>
      </w:r>
      <w:r w:rsidRPr="00911076">
        <w:rPr>
          <w:rFonts w:ascii="Times New Roman" w:hAnsi="Times New Roman" w:cs="Times New Roman"/>
          <w:color w:val="000000"/>
          <w:spacing w:val="30"/>
          <w:sz w:val="24"/>
          <w:lang w:val="ru-RU"/>
        </w:rPr>
        <w:t xml:space="preserve"> </w:t>
      </w:r>
      <w:r w:rsidRPr="00911076">
        <w:rPr>
          <w:rFonts w:ascii="Times New Roman" w:hAnsi="Times New Roman" w:cs="Times New Roman"/>
          <w:color w:val="000000"/>
          <w:sz w:val="24"/>
          <w:lang w:val="ru-RU"/>
        </w:rPr>
        <w:t>гарантирования депозитов.</w:t>
      </w:r>
    </w:p>
    <w:p w14:paraId="6DE1E5A6" w14:textId="5A182FCA" w:rsidR="00DE4E6E" w:rsidRPr="00911076" w:rsidRDefault="007631C0" w:rsidP="00887447">
      <w:pPr>
        <w:pStyle w:val="a3"/>
        <w:numPr>
          <w:ilvl w:val="0"/>
          <w:numId w:val="1"/>
        </w:numPr>
        <w:spacing w:before="0" w:after="0" w:line="240" w:lineRule="auto"/>
        <w:ind w:left="0" w:firstLine="426"/>
        <w:rPr>
          <w:rFonts w:ascii="Times New Roman" w:hAnsi="Times New Roman" w:cs="Times New Roman"/>
          <w:sz w:val="24"/>
          <w:szCs w:val="24"/>
          <w:lang w:val="ru-RU"/>
        </w:rPr>
      </w:pPr>
      <w:r w:rsidRPr="00911076">
        <w:rPr>
          <w:rFonts w:ascii="Times New Roman" w:hAnsi="Times New Roman" w:cs="Times New Roman"/>
          <w:sz w:val="24"/>
          <w:szCs w:val="24"/>
          <w:lang w:val="ru-RU"/>
        </w:rPr>
        <w:t>В соответствии с Законом Республики Казахстан «Об обязательном гарантировании депозитов, размещенных в банках второго уровня Республики Казахстан» (далее – Закон) Ваш депозит (вклад)</w:t>
      </w:r>
      <w:r w:rsidR="00BD57DD" w:rsidRPr="00911076">
        <w:rPr>
          <w:rStyle w:val="a8"/>
          <w:rFonts w:ascii="Times New Roman" w:hAnsi="Times New Roman" w:cs="Times New Roman"/>
          <w:sz w:val="24"/>
          <w:szCs w:val="24"/>
          <w:lang w:val="ru-RU"/>
        </w:rPr>
        <w:footnoteReference w:id="1"/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 является объектом обязательного гарантирования депозитов. </w:t>
      </w:r>
    </w:p>
    <w:p w14:paraId="110F49DA" w14:textId="77777777" w:rsidR="00DE4E6E" w:rsidRPr="00911076" w:rsidRDefault="007631C0" w:rsidP="00887447">
      <w:pPr>
        <w:pStyle w:val="a3"/>
        <w:numPr>
          <w:ilvl w:val="0"/>
          <w:numId w:val="1"/>
        </w:numPr>
        <w:spacing w:before="0" w:after="0" w:line="240" w:lineRule="auto"/>
        <w:ind w:left="0" w:firstLine="426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911076">
        <w:rPr>
          <w:rFonts w:ascii="Times New Roman" w:hAnsi="Times New Roman" w:cs="Times New Roman"/>
          <w:sz w:val="24"/>
          <w:szCs w:val="24"/>
          <w:lang w:val="ru-RU"/>
        </w:rPr>
        <w:t>Согласно Закону</w:t>
      </w:r>
      <w:proofErr w:type="gramEnd"/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 максимальная (предельная) сумма гарантии составляет: </w:t>
      </w:r>
    </w:p>
    <w:p w14:paraId="4896BC8D" w14:textId="371017D7" w:rsidR="00DE4E6E" w:rsidRPr="00911076" w:rsidRDefault="007631C0" w:rsidP="00887447">
      <w:pPr>
        <w:pStyle w:val="a3"/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• </w:t>
      </w:r>
      <w:r w:rsidRPr="00911076">
        <w:rPr>
          <w:rFonts w:ascii="Times New Roman" w:hAnsi="Times New Roman" w:cs="Times New Roman"/>
          <w:b/>
          <w:bCs/>
          <w:sz w:val="24"/>
          <w:szCs w:val="24"/>
          <w:lang w:val="ru-RU"/>
        </w:rPr>
        <w:t>20 миллионов тенге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 по сберегательным вкладам (депозитам) в национальной валюте;</w:t>
      </w:r>
    </w:p>
    <w:p w14:paraId="5DDC73BD" w14:textId="13D6EB5D" w:rsidR="00DE4E6E" w:rsidRPr="00911076" w:rsidRDefault="007631C0" w:rsidP="00887447">
      <w:pPr>
        <w:pStyle w:val="a3"/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• </w:t>
      </w:r>
      <w:r w:rsidRPr="00911076">
        <w:rPr>
          <w:rFonts w:ascii="Times New Roman" w:hAnsi="Times New Roman" w:cs="Times New Roman"/>
          <w:b/>
          <w:bCs/>
          <w:sz w:val="24"/>
          <w:szCs w:val="24"/>
          <w:lang w:val="ru-RU"/>
        </w:rPr>
        <w:t>10 миллионов тенге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 по иным депозитам (кроме сберегательных) в национальной валюте;</w:t>
      </w:r>
    </w:p>
    <w:p w14:paraId="7CEABC58" w14:textId="7F6F70C3" w:rsidR="00DE4E6E" w:rsidRPr="00911076" w:rsidRDefault="007631C0" w:rsidP="00887447">
      <w:pPr>
        <w:pStyle w:val="a3"/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• </w:t>
      </w:r>
      <w:r w:rsidRPr="00911076">
        <w:rPr>
          <w:rFonts w:ascii="Times New Roman" w:hAnsi="Times New Roman" w:cs="Times New Roman"/>
          <w:b/>
          <w:bCs/>
          <w:sz w:val="24"/>
          <w:szCs w:val="24"/>
          <w:lang w:val="ru-RU"/>
        </w:rPr>
        <w:t>5 миллионов тенге</w:t>
      </w:r>
      <w:r w:rsidR="00DE4E6E"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>по депозитам в иностранной валюте.</w:t>
      </w:r>
    </w:p>
    <w:p w14:paraId="0E5E1D1C" w14:textId="3C02A6D0" w:rsidR="00DE4E6E" w:rsidRPr="00911076" w:rsidRDefault="007631C0" w:rsidP="00887447">
      <w:pPr>
        <w:pStyle w:val="a3"/>
        <w:spacing w:before="0" w:after="0" w:line="240" w:lineRule="auto"/>
        <w:ind w:left="0"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911076">
        <w:rPr>
          <w:rFonts w:ascii="Times New Roman" w:hAnsi="Times New Roman" w:cs="Times New Roman"/>
          <w:sz w:val="24"/>
          <w:szCs w:val="24"/>
          <w:lang w:val="ru-RU"/>
        </w:rPr>
        <w:t>Если в Банке размещено несколько депозитов (вкладов), различных по видам и валюте, то гарантируется совокупный остаток суммы по всем депозитам (вкладам), но не более максимальной суммы гарантийного возмещения – 20 миллионов тенге, с учетом пределов по каждому виду депозита</w:t>
      </w:r>
      <w:r w:rsidR="005750F8"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(вклада). </w:t>
      </w:r>
    </w:p>
    <w:p w14:paraId="5766D58E" w14:textId="080A5A5D" w:rsidR="00DE4E6E" w:rsidRPr="00911076" w:rsidRDefault="007631C0" w:rsidP="00887447">
      <w:pPr>
        <w:pStyle w:val="a3"/>
        <w:spacing w:before="0" w:after="0" w:line="240" w:lineRule="auto"/>
        <w:ind w:left="0"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911076">
        <w:rPr>
          <w:rFonts w:ascii="Times New Roman" w:hAnsi="Times New Roman" w:cs="Times New Roman"/>
          <w:b/>
          <w:bCs/>
          <w:sz w:val="24"/>
          <w:szCs w:val="24"/>
          <w:lang w:val="ru-RU"/>
        </w:rPr>
        <w:t>Обращаем Ваше внимание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, что размер гарантийного возмещения к выплате рассчитывается на дату лишения Банка </w:t>
      </w:r>
      <w:r w:rsidR="00411B7C" w:rsidRPr="00911076">
        <w:rPr>
          <w:rFonts w:ascii="Times New Roman" w:hAnsi="Times New Roman" w:cs="Times New Roman"/>
          <w:sz w:val="24"/>
          <w:szCs w:val="24"/>
          <w:lang w:val="kk-KZ"/>
        </w:rPr>
        <w:t xml:space="preserve">банковской 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>лицензии</w:t>
      </w:r>
      <w:r w:rsidR="00411B7C"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 на осуществление всех видов операций (далее – лицензия)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, исходя из суммы остатков на депозите (вкладе), с учетом начисленного вознаграждения, и определяется по результатам: </w:t>
      </w:r>
    </w:p>
    <w:p w14:paraId="7EF12F8C" w14:textId="40CF4C9B" w:rsidR="00DE4E6E" w:rsidRPr="00911076" w:rsidRDefault="007631C0" w:rsidP="00887447">
      <w:pPr>
        <w:pStyle w:val="a3"/>
        <w:spacing w:before="0" w:after="0" w:line="240" w:lineRule="auto"/>
        <w:ind w:left="0"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1) </w:t>
      </w:r>
      <w:r w:rsidR="00411B7C" w:rsidRPr="00911076">
        <w:rPr>
          <w:rFonts w:ascii="Times New Roman" w:hAnsi="Times New Roman" w:cs="Times New Roman"/>
          <w:sz w:val="24"/>
          <w:szCs w:val="24"/>
          <w:lang w:val="ru-RU"/>
        </w:rPr>
        <w:t>перерасчета суммы остатка на депозите (вкладе) в иностранной валюте в тенге по рыночному курсу обмена валют;</w:t>
      </w:r>
    </w:p>
    <w:p w14:paraId="4F49DBA8" w14:textId="758F7CE8" w:rsidR="00DE4E6E" w:rsidRPr="00911076" w:rsidRDefault="007631C0" w:rsidP="00887447">
      <w:pPr>
        <w:pStyle w:val="a3"/>
        <w:spacing w:before="0" w:after="0" w:line="240" w:lineRule="auto"/>
        <w:ind w:left="0"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2) </w:t>
      </w:r>
      <w:r w:rsidR="00411B7C" w:rsidRPr="00911076">
        <w:rPr>
          <w:rFonts w:ascii="Times New Roman" w:hAnsi="Times New Roman" w:cs="Times New Roman"/>
          <w:sz w:val="24"/>
          <w:szCs w:val="24"/>
          <w:lang w:val="ru-RU"/>
        </w:rPr>
        <w:t>расчета совокупной суммы гарантийного возмещения с учетом сумм остатков по иным депозитам (вкладам) в Банке, различным по видам и валюте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; </w:t>
      </w:r>
    </w:p>
    <w:p w14:paraId="7207AA5D" w14:textId="2305CFBB" w:rsidR="00411B7C" w:rsidRPr="00911076" w:rsidRDefault="007631C0" w:rsidP="00411B7C">
      <w:pPr>
        <w:pStyle w:val="a3"/>
        <w:spacing w:before="0" w:after="0" w:line="240" w:lineRule="auto"/>
        <w:ind w:left="0"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3) </w:t>
      </w:r>
      <w:r w:rsidR="00411B7C" w:rsidRPr="00911076">
        <w:rPr>
          <w:rFonts w:ascii="Times New Roman" w:hAnsi="Times New Roman" w:cs="Times New Roman"/>
          <w:sz w:val="24"/>
          <w:szCs w:val="24"/>
          <w:lang w:val="ru-RU"/>
        </w:rPr>
        <w:t>зачета суммы Вашей задолженности перед Банком, при ее наличии, например, по кредиту.</w:t>
      </w:r>
    </w:p>
    <w:p w14:paraId="0C36A958" w14:textId="77777777" w:rsidR="00DE4E6E" w:rsidRPr="00DF632A" w:rsidRDefault="007631C0" w:rsidP="00887447">
      <w:pPr>
        <w:pStyle w:val="a3"/>
        <w:spacing w:before="0" w:after="0" w:line="240" w:lineRule="auto"/>
        <w:ind w:left="0"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91107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Отмечаем, что наименование, вид, валюта и иные условия по Вашему депозиту (вкладу), в том числе установленная Законом максимальная (предельная) сумма гарантийного возмещения, указываются в заявлении или ином документе, подписываемом Вами при заключении между Банком и Вами договора банковского счета и (или) </w:t>
      </w:r>
      <w:r w:rsidRPr="00DF632A">
        <w:rPr>
          <w:rFonts w:ascii="Times New Roman" w:hAnsi="Times New Roman" w:cs="Times New Roman"/>
          <w:b/>
          <w:bCs/>
          <w:sz w:val="24"/>
          <w:szCs w:val="24"/>
          <w:lang w:val="ru-RU"/>
        </w:rPr>
        <w:t>договора банковского вклада, в том числе в электронном виде</w:t>
      </w:r>
      <w:r w:rsidRPr="00DF632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14:paraId="2A36E1B5" w14:textId="4F18C15B" w:rsidR="00BD57DD" w:rsidRPr="00911076" w:rsidRDefault="007631C0" w:rsidP="00887447">
      <w:pPr>
        <w:pStyle w:val="a3"/>
        <w:numPr>
          <w:ilvl w:val="0"/>
          <w:numId w:val="1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DF632A">
        <w:rPr>
          <w:rFonts w:ascii="Times New Roman" w:hAnsi="Times New Roman" w:cs="Times New Roman"/>
          <w:sz w:val="24"/>
          <w:szCs w:val="24"/>
          <w:lang w:val="ru-RU"/>
        </w:rPr>
        <w:t xml:space="preserve">В случае лишения Банка лицензии АО «Казахстанский фонд гарантирования депозитов» (далее – 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КФГД) начинает выплату гарантийного возмещения по Вашему депозиту (вкладу) </w:t>
      </w:r>
      <w:r w:rsidRPr="0091107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в течение </w:t>
      </w:r>
      <w:r w:rsidR="002C0C58" w:rsidRPr="0091107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20 </w:t>
      </w:r>
      <w:r w:rsidRPr="00911076">
        <w:rPr>
          <w:rFonts w:ascii="Times New Roman" w:hAnsi="Times New Roman" w:cs="Times New Roman"/>
          <w:b/>
          <w:bCs/>
          <w:sz w:val="24"/>
          <w:szCs w:val="24"/>
          <w:lang w:val="ru-RU"/>
        </w:rPr>
        <w:t>рабочих дней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 с даты лишения Банка лицензии.</w:t>
      </w:r>
    </w:p>
    <w:p w14:paraId="223C3BA0" w14:textId="3744D38D" w:rsidR="00DE4E6E" w:rsidRPr="00911076" w:rsidRDefault="007631C0" w:rsidP="00BD57DD">
      <w:pPr>
        <w:spacing w:before="0" w:after="0" w:line="240" w:lineRule="auto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Объявление КФГД о </w:t>
      </w:r>
      <w:r w:rsidR="00411B7C"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дате 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>начал</w:t>
      </w:r>
      <w:r w:rsidR="00411B7C"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а, 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порядке </w:t>
      </w:r>
      <w:r w:rsidR="00411B7C"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и способах обращения за 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>выплат</w:t>
      </w:r>
      <w:r w:rsidR="00411B7C" w:rsidRPr="00911076">
        <w:rPr>
          <w:rFonts w:ascii="Times New Roman" w:hAnsi="Times New Roman" w:cs="Times New Roman"/>
          <w:sz w:val="24"/>
          <w:szCs w:val="24"/>
          <w:lang w:val="ru-RU"/>
        </w:rPr>
        <w:t>ой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 гарантийного возмещения, а также </w:t>
      </w:r>
      <w:r w:rsidR="00411B7C" w:rsidRPr="00911076">
        <w:rPr>
          <w:rFonts w:ascii="Times New Roman" w:hAnsi="Times New Roman" w:cs="Times New Roman"/>
          <w:sz w:val="24"/>
          <w:szCs w:val="24"/>
          <w:lang w:val="ru-RU"/>
        </w:rPr>
        <w:t>перечне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 банк</w:t>
      </w:r>
      <w:r w:rsidR="00411B7C" w:rsidRPr="00911076">
        <w:rPr>
          <w:rFonts w:ascii="Times New Roman" w:hAnsi="Times New Roman" w:cs="Times New Roman"/>
          <w:sz w:val="24"/>
          <w:szCs w:val="24"/>
          <w:lang w:val="ru-RU"/>
        </w:rPr>
        <w:t>ов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>-агент</w:t>
      </w:r>
      <w:r w:rsidR="00411B7C" w:rsidRPr="00911076">
        <w:rPr>
          <w:rFonts w:ascii="Times New Roman" w:hAnsi="Times New Roman" w:cs="Times New Roman"/>
          <w:sz w:val="24"/>
          <w:szCs w:val="24"/>
          <w:lang w:val="ru-RU"/>
        </w:rPr>
        <w:t>ов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, осуществляющих выплату гарантийного возмещения, периоде либо отсрочке начала выплаты гарантийного возмещения </w:t>
      </w:r>
      <w:r w:rsidR="00411B7C"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публикуется </w:t>
      </w:r>
      <w:r w:rsidR="00411B7C" w:rsidRPr="00911076">
        <w:rPr>
          <w:rFonts w:ascii="Times New Roman" w:hAnsi="Times New Roman" w:cs="Times New Roman"/>
          <w:b/>
          <w:bCs/>
          <w:sz w:val="24"/>
          <w:szCs w:val="24"/>
          <w:lang w:val="ru-RU"/>
        </w:rPr>
        <w:t>в течение 15 рабочих дней</w:t>
      </w:r>
      <w:r w:rsidR="00411B7C"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 с даты лишения Банка лицензии на казахском и русском языках 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>в периодических печатных изданиях, распространяемых на всей территории Республики Казахстан (</w:t>
      </w:r>
      <w:proofErr w:type="spellStart"/>
      <w:r w:rsidRPr="00911076">
        <w:rPr>
          <w:rFonts w:ascii="Times New Roman" w:hAnsi="Times New Roman" w:cs="Times New Roman"/>
          <w:sz w:val="24"/>
          <w:szCs w:val="24"/>
          <w:lang w:val="ru-RU"/>
        </w:rPr>
        <w:t>Егемен</w:t>
      </w:r>
      <w:proofErr w:type="spellEnd"/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11076">
        <w:rPr>
          <w:rFonts w:ascii="Times New Roman" w:hAnsi="Times New Roman" w:cs="Times New Roman"/>
          <w:sz w:val="24"/>
          <w:szCs w:val="24"/>
          <w:lang w:val="ru-RU"/>
        </w:rPr>
        <w:t>Қазақстан</w:t>
      </w:r>
      <w:proofErr w:type="spellEnd"/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, Казахстанская правда), а также </w:t>
      </w:r>
      <w:r w:rsidR="00411B7C" w:rsidRPr="00911076">
        <w:rPr>
          <w:rFonts w:ascii="Times New Roman" w:hAnsi="Times New Roman" w:cs="Times New Roman"/>
          <w:sz w:val="24"/>
          <w:szCs w:val="24"/>
          <w:lang w:val="ru-RU"/>
        </w:rPr>
        <w:t>на интернет-ресурсе КФГД (</w:t>
      </w:r>
      <w:hyperlink r:id="rId8" w:history="1">
        <w:r w:rsidR="00411B7C" w:rsidRPr="00911076">
          <w:rPr>
            <w:rStyle w:val="a4"/>
            <w:rFonts w:ascii="Times New Roman" w:hAnsi="Times New Roman" w:cs="Times New Roman"/>
            <w:sz w:val="24"/>
            <w:szCs w:val="24"/>
          </w:rPr>
          <w:t>www</w:t>
        </w:r>
        <w:r w:rsidR="00411B7C" w:rsidRPr="00911076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411B7C" w:rsidRPr="00911076">
          <w:rPr>
            <w:rStyle w:val="a4"/>
            <w:rFonts w:ascii="Times New Roman" w:hAnsi="Times New Roman" w:cs="Times New Roman"/>
            <w:sz w:val="24"/>
            <w:szCs w:val="24"/>
          </w:rPr>
          <w:t>kdif</w:t>
        </w:r>
        <w:proofErr w:type="spellEnd"/>
        <w:r w:rsidR="00411B7C" w:rsidRPr="00911076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411B7C" w:rsidRPr="00911076">
          <w:rPr>
            <w:rStyle w:val="a4"/>
            <w:rFonts w:ascii="Times New Roman" w:hAnsi="Times New Roman" w:cs="Times New Roman"/>
            <w:sz w:val="24"/>
            <w:szCs w:val="24"/>
          </w:rPr>
          <w:t>kz</w:t>
        </w:r>
        <w:proofErr w:type="spellEnd"/>
      </w:hyperlink>
      <w:r w:rsidR="00411B7C"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) и 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в иных средствах массовой информации. </w:t>
      </w:r>
    </w:p>
    <w:p w14:paraId="4650467A" w14:textId="45158E66" w:rsidR="00DE4E6E" w:rsidRPr="00911076" w:rsidRDefault="007631C0" w:rsidP="00887447">
      <w:pPr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Дата начала выплаты гарантийного возмещения </w:t>
      </w:r>
      <w:r w:rsidRPr="00911076">
        <w:rPr>
          <w:rFonts w:ascii="Times New Roman" w:hAnsi="Times New Roman" w:cs="Times New Roman"/>
          <w:b/>
          <w:bCs/>
          <w:sz w:val="24"/>
          <w:szCs w:val="24"/>
          <w:lang w:val="ru-RU"/>
        </w:rPr>
        <w:t>не превышает 5 рабочих дней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 с даты публикации указанного объявления. </w:t>
      </w:r>
    </w:p>
    <w:p w14:paraId="63156CFD" w14:textId="25E3F634" w:rsidR="00DE4E6E" w:rsidRPr="00911076" w:rsidRDefault="007631C0" w:rsidP="00887447">
      <w:pPr>
        <w:pStyle w:val="a3"/>
        <w:numPr>
          <w:ilvl w:val="0"/>
          <w:numId w:val="1"/>
        </w:numPr>
        <w:spacing w:before="0" w:after="0" w:line="240" w:lineRule="auto"/>
        <w:ind w:left="0" w:firstLine="426"/>
        <w:rPr>
          <w:rFonts w:ascii="Times New Roman" w:hAnsi="Times New Roman" w:cs="Times New Roman"/>
          <w:sz w:val="24"/>
          <w:szCs w:val="24"/>
          <w:lang w:val="ru-RU"/>
        </w:rPr>
      </w:pP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Срок выплаты гарантийного возмещения составляет 1 год с даты начала выплаты. Для получения гарантийного возмещения Вы вправе подать заявление </w:t>
      </w:r>
      <w:r w:rsidR="000013D8"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на бумажном носителе 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>в банк</w:t>
      </w:r>
      <w:r w:rsidR="000013D8" w:rsidRPr="00911076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>агент</w:t>
      </w:r>
      <w:r w:rsidR="000013D8"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 (банки-агенты)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, выбранный </w:t>
      </w:r>
      <w:r w:rsidR="000013D8"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(выбранные) 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из перечня банков-агентов. </w:t>
      </w:r>
    </w:p>
    <w:p w14:paraId="28203AF2" w14:textId="18436479" w:rsidR="005750F8" w:rsidRPr="00911076" w:rsidRDefault="007631C0" w:rsidP="00887447">
      <w:pPr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911076">
        <w:rPr>
          <w:rFonts w:ascii="Times New Roman" w:hAnsi="Times New Roman" w:cs="Times New Roman"/>
          <w:sz w:val="24"/>
          <w:szCs w:val="24"/>
          <w:lang w:val="ru-RU"/>
        </w:rPr>
        <w:t>Выплата гарантийного возмещения осуществляется не позднее 5 рабочих дней со дня подачи Вами заявления на выплату с приложением подтверждающих документов. С формами заявлений на выплату гарантийного возмещения и перечнем подтверждающих документов Вы можете ознакомиться на интернет-ресурсе КФГД (</w:t>
      </w:r>
      <w:hyperlink r:id="rId9" w:history="1">
        <w:r w:rsidR="005750F8" w:rsidRPr="00911076">
          <w:rPr>
            <w:rStyle w:val="a4"/>
            <w:rFonts w:ascii="Times New Roman" w:hAnsi="Times New Roman" w:cs="Times New Roman"/>
            <w:sz w:val="24"/>
            <w:szCs w:val="24"/>
          </w:rPr>
          <w:t>www</w:t>
        </w:r>
        <w:r w:rsidR="005750F8" w:rsidRPr="00911076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5750F8" w:rsidRPr="00911076">
          <w:rPr>
            <w:rStyle w:val="a4"/>
            <w:rFonts w:ascii="Times New Roman" w:hAnsi="Times New Roman" w:cs="Times New Roman"/>
            <w:sz w:val="24"/>
            <w:szCs w:val="24"/>
          </w:rPr>
          <w:t>kdif</w:t>
        </w:r>
        <w:proofErr w:type="spellEnd"/>
        <w:r w:rsidR="005750F8" w:rsidRPr="00911076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5750F8" w:rsidRPr="00911076">
          <w:rPr>
            <w:rStyle w:val="a4"/>
            <w:rFonts w:ascii="Times New Roman" w:hAnsi="Times New Roman" w:cs="Times New Roman"/>
            <w:sz w:val="24"/>
            <w:szCs w:val="24"/>
          </w:rPr>
          <w:t>kz</w:t>
        </w:r>
        <w:proofErr w:type="spellEnd"/>
      </w:hyperlink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). </w:t>
      </w:r>
    </w:p>
    <w:p w14:paraId="3401F578" w14:textId="67B0E51D" w:rsidR="005750F8" w:rsidRPr="00911076" w:rsidRDefault="007631C0" w:rsidP="00887447">
      <w:pPr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911076">
        <w:rPr>
          <w:rFonts w:ascii="Times New Roman" w:hAnsi="Times New Roman" w:cs="Times New Roman"/>
          <w:sz w:val="24"/>
          <w:szCs w:val="24"/>
          <w:lang w:val="ru-RU"/>
        </w:rPr>
        <w:t>Уведомление КФГД о дате завершения срока выплаты гарантийного возмещения публикуется за 30 рабочих дней до истечения срока выплаты в периодических печатных изданиях, распространяемых на всей территории Республики Казахстан (</w:t>
      </w:r>
      <w:proofErr w:type="spellStart"/>
      <w:r w:rsidRPr="00911076">
        <w:rPr>
          <w:rFonts w:ascii="Times New Roman" w:hAnsi="Times New Roman" w:cs="Times New Roman"/>
          <w:sz w:val="24"/>
          <w:szCs w:val="24"/>
          <w:lang w:val="ru-RU"/>
        </w:rPr>
        <w:t>Егемен</w:t>
      </w:r>
      <w:proofErr w:type="spellEnd"/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11076">
        <w:rPr>
          <w:rFonts w:ascii="Times New Roman" w:hAnsi="Times New Roman" w:cs="Times New Roman"/>
          <w:sz w:val="24"/>
          <w:szCs w:val="24"/>
          <w:lang w:val="ru-RU"/>
        </w:rPr>
        <w:t>Қазақстан</w:t>
      </w:r>
      <w:proofErr w:type="spellEnd"/>
      <w:r w:rsidRPr="00911076">
        <w:rPr>
          <w:rFonts w:ascii="Times New Roman" w:hAnsi="Times New Roman" w:cs="Times New Roman"/>
          <w:sz w:val="24"/>
          <w:szCs w:val="24"/>
          <w:lang w:val="ru-RU"/>
        </w:rPr>
        <w:t>, Казахстанская правда), а также в иных средствах массовой информации и на интернет</w:t>
      </w:r>
      <w:r w:rsidR="00DE4E6E" w:rsidRPr="00911076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>ресурсе КФГД (</w:t>
      </w:r>
      <w:hyperlink r:id="rId10" w:history="1">
        <w:r w:rsidR="005750F8" w:rsidRPr="00911076">
          <w:rPr>
            <w:rStyle w:val="a4"/>
            <w:rFonts w:ascii="Times New Roman" w:hAnsi="Times New Roman" w:cs="Times New Roman"/>
            <w:sz w:val="24"/>
            <w:szCs w:val="24"/>
          </w:rPr>
          <w:t>www</w:t>
        </w:r>
        <w:r w:rsidR="005750F8" w:rsidRPr="00911076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5750F8" w:rsidRPr="00911076">
          <w:rPr>
            <w:rStyle w:val="a4"/>
            <w:rFonts w:ascii="Times New Roman" w:hAnsi="Times New Roman" w:cs="Times New Roman"/>
            <w:sz w:val="24"/>
            <w:szCs w:val="24"/>
          </w:rPr>
          <w:t>kdif</w:t>
        </w:r>
        <w:proofErr w:type="spellEnd"/>
        <w:r w:rsidR="005750F8" w:rsidRPr="00911076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5750F8" w:rsidRPr="00911076">
          <w:rPr>
            <w:rStyle w:val="a4"/>
            <w:rFonts w:ascii="Times New Roman" w:hAnsi="Times New Roman" w:cs="Times New Roman"/>
            <w:sz w:val="24"/>
            <w:szCs w:val="24"/>
          </w:rPr>
          <w:t>kz</w:t>
        </w:r>
        <w:proofErr w:type="spellEnd"/>
      </w:hyperlink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). </w:t>
      </w:r>
    </w:p>
    <w:p w14:paraId="4929A448" w14:textId="77777777" w:rsidR="005750F8" w:rsidRPr="00911076" w:rsidRDefault="007631C0" w:rsidP="00887447">
      <w:pPr>
        <w:pStyle w:val="a3"/>
        <w:numPr>
          <w:ilvl w:val="0"/>
          <w:numId w:val="1"/>
        </w:numPr>
        <w:spacing w:before="0" w:after="0" w:line="240" w:lineRule="auto"/>
        <w:ind w:left="0" w:firstLine="426"/>
        <w:rPr>
          <w:rFonts w:ascii="Times New Roman" w:hAnsi="Times New Roman" w:cs="Times New Roman"/>
          <w:sz w:val="24"/>
          <w:szCs w:val="24"/>
          <w:lang w:val="ru-RU"/>
        </w:rPr>
      </w:pP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После истечения срока выплаты гарантийного возмещения (1 год с даты начала выплаты) невостребованная Вами сумма гарантийного возмещения перечисляется КФГД на Ваш индивидуальный пенсионный счет для учета добровольных пенсионных взносов, открытый в АО «Единый накопительный пенсионный фонд» (далее – ЕНПФ) в порядке, предусмотренном законодательством Республики Казахстан о социальной защите. Условия перечисления невостребованной суммы гарантийного возмещения в ЕНПФ определены пунктом 2 статьи 21-1 Закона. </w:t>
      </w:r>
    </w:p>
    <w:p w14:paraId="7CEBCB5B" w14:textId="44C43C9A" w:rsidR="005750F8" w:rsidRPr="00911076" w:rsidRDefault="007631C0" w:rsidP="00887447">
      <w:pPr>
        <w:pStyle w:val="a3"/>
        <w:numPr>
          <w:ilvl w:val="0"/>
          <w:numId w:val="1"/>
        </w:numPr>
        <w:spacing w:before="0" w:after="0" w:line="240" w:lineRule="auto"/>
        <w:ind w:left="0" w:firstLine="426"/>
        <w:rPr>
          <w:rFonts w:ascii="Times New Roman" w:hAnsi="Times New Roman" w:cs="Times New Roman"/>
          <w:sz w:val="24"/>
          <w:szCs w:val="24"/>
          <w:lang w:val="ru-RU"/>
        </w:rPr>
      </w:pPr>
      <w:r w:rsidRPr="00911076">
        <w:rPr>
          <w:rFonts w:ascii="Times New Roman" w:hAnsi="Times New Roman" w:cs="Times New Roman"/>
          <w:sz w:val="24"/>
          <w:szCs w:val="24"/>
          <w:lang w:val="ru-RU"/>
        </w:rPr>
        <w:t>Согласно Закону, при наличии уважительной причины, препятствовавшей подаче заявления в течение срока выплаты, Вы вправе подать в КФГД письменное заявление на выплату гарантийного возмещения с приложением подтверждающих документов (</w:t>
      </w:r>
      <w:r w:rsidR="00210915" w:rsidRPr="00911076">
        <w:rPr>
          <w:rFonts w:ascii="Times New Roman" w:hAnsi="Times New Roman" w:cs="Times New Roman"/>
          <w:sz w:val="24"/>
          <w:szCs w:val="24"/>
          <w:lang w:val="kk-KZ"/>
        </w:rPr>
        <w:t>в том числе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0915"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в 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случае перечисления КФГД невостребованной Вами суммы в ЕНПФ). Перечень уважительных причин установлен пунктом 4 статьи 21-1 Закона. При этом такое заявление может быть подано до окончательной ликвидации Банка либо до наступления у Вас права на пенсионные выплаты за счет добровольных пенсионных взносов в соответствии с Социальным кодексом Республики Казахстан (в случае перечисления невостребованной суммы возмещения на Ваш индивидуальный пенсионный счет для учета добровольных пенсионных взносов). </w:t>
      </w:r>
    </w:p>
    <w:p w14:paraId="00ABF14A" w14:textId="2ED9589D" w:rsidR="005750F8" w:rsidRPr="00911076" w:rsidRDefault="007631C0" w:rsidP="005750F8">
      <w:pPr>
        <w:ind w:left="36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91107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Должностное лицо Банка* </w:t>
      </w:r>
    </w:p>
    <w:p w14:paraId="3FBCAC36" w14:textId="6202DFF8" w:rsidR="005750F8" w:rsidRPr="00911076" w:rsidRDefault="007631C0" w:rsidP="00887447">
      <w:pPr>
        <w:spacing w:before="0" w:after="0" w:line="240" w:lineRule="auto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______________________________________________ </w:t>
      </w:r>
      <w:r w:rsidR="00887447"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_________________ </w:t>
      </w:r>
    </w:p>
    <w:p w14:paraId="35A509F0" w14:textId="79E055D0" w:rsidR="005750F8" w:rsidRPr="00911076" w:rsidRDefault="00887447" w:rsidP="00887447">
      <w:pPr>
        <w:spacing w:before="0" w:after="0" w:line="240" w:lineRule="auto"/>
        <w:ind w:left="357"/>
        <w:rPr>
          <w:rFonts w:ascii="Times New Roman" w:hAnsi="Times New Roman" w:cs="Times New Roman"/>
          <w:sz w:val="20"/>
          <w:szCs w:val="20"/>
          <w:lang w:val="ru-RU"/>
        </w:rPr>
      </w:pPr>
      <w:r w:rsidRPr="00911076">
        <w:rPr>
          <w:rFonts w:ascii="Times New Roman" w:hAnsi="Times New Roman" w:cs="Times New Roman"/>
          <w:sz w:val="20"/>
          <w:szCs w:val="20"/>
          <w:lang w:val="ru-RU"/>
        </w:rPr>
        <w:t xml:space="preserve">                     </w:t>
      </w:r>
      <w:r w:rsidR="007631C0" w:rsidRPr="00911076">
        <w:rPr>
          <w:rFonts w:ascii="Times New Roman" w:hAnsi="Times New Roman" w:cs="Times New Roman"/>
          <w:sz w:val="20"/>
          <w:szCs w:val="20"/>
          <w:lang w:val="ru-RU"/>
        </w:rPr>
        <w:t>Ф.И.О. (при его наличии)</w:t>
      </w:r>
      <w:r w:rsidRPr="00911076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911076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911076">
        <w:rPr>
          <w:rFonts w:ascii="Times New Roman" w:hAnsi="Times New Roman" w:cs="Times New Roman"/>
          <w:sz w:val="20"/>
          <w:szCs w:val="20"/>
          <w:lang w:val="ru-RU"/>
        </w:rPr>
        <w:tab/>
      </w:r>
      <w:r w:rsidR="003C7A8A" w:rsidRPr="00911076">
        <w:rPr>
          <w:rFonts w:ascii="Times New Roman" w:hAnsi="Times New Roman" w:cs="Times New Roman"/>
          <w:sz w:val="20"/>
          <w:szCs w:val="20"/>
          <w:lang w:val="ru-RU"/>
        </w:rPr>
        <w:tab/>
      </w:r>
      <w:r w:rsidR="003C7A8A" w:rsidRPr="00911076">
        <w:rPr>
          <w:rFonts w:ascii="Times New Roman" w:hAnsi="Times New Roman" w:cs="Times New Roman"/>
          <w:sz w:val="20"/>
          <w:szCs w:val="20"/>
          <w:lang w:val="ru-RU"/>
        </w:rPr>
        <w:tab/>
      </w:r>
      <w:r w:rsidR="003C7A8A" w:rsidRPr="00911076">
        <w:rPr>
          <w:rFonts w:ascii="Times New Roman" w:hAnsi="Times New Roman" w:cs="Times New Roman"/>
          <w:sz w:val="20"/>
          <w:szCs w:val="20"/>
          <w:lang w:val="ru-RU"/>
        </w:rPr>
        <w:tab/>
      </w:r>
      <w:r w:rsidR="007631C0" w:rsidRPr="00911076">
        <w:rPr>
          <w:rFonts w:ascii="Times New Roman" w:hAnsi="Times New Roman" w:cs="Times New Roman"/>
          <w:sz w:val="20"/>
          <w:szCs w:val="20"/>
          <w:lang w:val="ru-RU"/>
        </w:rPr>
        <w:t xml:space="preserve">подпись </w:t>
      </w:r>
    </w:p>
    <w:p w14:paraId="676DA332" w14:textId="77777777" w:rsidR="005750F8" w:rsidRPr="00911076" w:rsidRDefault="005750F8" w:rsidP="005750F8">
      <w:pPr>
        <w:ind w:left="360"/>
        <w:rPr>
          <w:rFonts w:ascii="Times New Roman" w:hAnsi="Times New Roman" w:cs="Times New Roman"/>
          <w:sz w:val="24"/>
          <w:szCs w:val="24"/>
          <w:lang w:val="ru-RU"/>
        </w:rPr>
      </w:pPr>
    </w:p>
    <w:p w14:paraId="63C30952" w14:textId="77777777" w:rsidR="00887447" w:rsidRPr="00911076" w:rsidRDefault="007631C0" w:rsidP="005750F8">
      <w:pPr>
        <w:ind w:left="36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91107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Ознакомлен(а)/получил(а)* </w:t>
      </w:r>
    </w:p>
    <w:p w14:paraId="3A6495F3" w14:textId="3E755DB2" w:rsidR="00887447" w:rsidRPr="00911076" w:rsidRDefault="007631C0" w:rsidP="00887447">
      <w:pPr>
        <w:spacing w:before="0" w:after="0" w:line="240" w:lineRule="auto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______________________________________________ </w:t>
      </w:r>
      <w:r w:rsidR="00887447"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</w:t>
      </w:r>
      <w:r w:rsidRPr="00911076">
        <w:rPr>
          <w:rFonts w:ascii="Times New Roman" w:hAnsi="Times New Roman" w:cs="Times New Roman"/>
          <w:sz w:val="24"/>
          <w:szCs w:val="24"/>
          <w:lang w:val="ru-RU"/>
        </w:rPr>
        <w:t xml:space="preserve">_________________ </w:t>
      </w:r>
    </w:p>
    <w:p w14:paraId="3E7636CA" w14:textId="2BB27555" w:rsidR="005750F8" w:rsidRPr="00911076" w:rsidRDefault="00887447" w:rsidP="00887447">
      <w:pPr>
        <w:spacing w:before="0" w:after="0" w:line="240" w:lineRule="auto"/>
        <w:ind w:left="357"/>
        <w:rPr>
          <w:rFonts w:ascii="Times New Roman" w:hAnsi="Times New Roman" w:cs="Times New Roman"/>
          <w:sz w:val="20"/>
          <w:szCs w:val="20"/>
          <w:lang w:val="ru-RU"/>
        </w:rPr>
      </w:pPr>
      <w:r w:rsidRPr="00911076">
        <w:rPr>
          <w:rFonts w:ascii="Times New Roman" w:hAnsi="Times New Roman" w:cs="Times New Roman"/>
          <w:sz w:val="20"/>
          <w:szCs w:val="20"/>
          <w:lang w:val="ru-RU"/>
        </w:rPr>
        <w:t xml:space="preserve">            </w:t>
      </w:r>
      <w:r w:rsidR="007631C0" w:rsidRPr="00911076">
        <w:rPr>
          <w:rFonts w:ascii="Times New Roman" w:hAnsi="Times New Roman" w:cs="Times New Roman"/>
          <w:sz w:val="20"/>
          <w:szCs w:val="20"/>
          <w:lang w:val="ru-RU"/>
        </w:rPr>
        <w:t xml:space="preserve">Ф.И.О. (при его наличии) </w:t>
      </w:r>
      <w:r w:rsidR="00BD57DD" w:rsidRPr="00911076">
        <w:rPr>
          <w:rFonts w:ascii="Times New Roman" w:hAnsi="Times New Roman" w:cs="Times New Roman"/>
          <w:sz w:val="20"/>
          <w:szCs w:val="20"/>
          <w:lang w:val="ru-RU"/>
        </w:rPr>
        <w:t>депозитора</w:t>
      </w:r>
      <w:r w:rsidR="007631C0" w:rsidRPr="00911076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Pr="00911076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911076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911076">
        <w:rPr>
          <w:rFonts w:ascii="Times New Roman" w:hAnsi="Times New Roman" w:cs="Times New Roman"/>
          <w:sz w:val="20"/>
          <w:szCs w:val="20"/>
          <w:lang w:val="ru-RU"/>
        </w:rPr>
        <w:tab/>
        <w:t xml:space="preserve">                      </w:t>
      </w:r>
      <w:r w:rsidR="003C7A8A" w:rsidRPr="00911076">
        <w:rPr>
          <w:rFonts w:ascii="Times New Roman" w:hAnsi="Times New Roman" w:cs="Times New Roman"/>
          <w:sz w:val="20"/>
          <w:szCs w:val="20"/>
          <w:lang w:val="ru-RU"/>
        </w:rPr>
        <w:tab/>
      </w:r>
      <w:r w:rsidR="003C7A8A" w:rsidRPr="00911076">
        <w:rPr>
          <w:rFonts w:ascii="Times New Roman" w:hAnsi="Times New Roman" w:cs="Times New Roman"/>
          <w:sz w:val="20"/>
          <w:szCs w:val="20"/>
          <w:lang w:val="ru-RU"/>
        </w:rPr>
        <w:tab/>
      </w:r>
      <w:r w:rsidR="007631C0" w:rsidRPr="00911076">
        <w:rPr>
          <w:rFonts w:ascii="Times New Roman" w:hAnsi="Times New Roman" w:cs="Times New Roman"/>
          <w:sz w:val="20"/>
          <w:szCs w:val="20"/>
          <w:lang w:val="ru-RU"/>
        </w:rPr>
        <w:t xml:space="preserve">подпись </w:t>
      </w:r>
    </w:p>
    <w:p w14:paraId="78B22047" w14:textId="77777777" w:rsidR="005750F8" w:rsidRPr="00911076" w:rsidRDefault="005750F8" w:rsidP="005750F8">
      <w:pPr>
        <w:ind w:left="360"/>
        <w:rPr>
          <w:rFonts w:ascii="Times New Roman" w:hAnsi="Times New Roman" w:cs="Times New Roman"/>
          <w:sz w:val="24"/>
          <w:szCs w:val="24"/>
          <w:lang w:val="ru-RU"/>
        </w:rPr>
      </w:pPr>
    </w:p>
    <w:p w14:paraId="4C619DED" w14:textId="0BD4D968" w:rsidR="00BB7F61" w:rsidRPr="00AE013E" w:rsidRDefault="007631C0" w:rsidP="00AE013E">
      <w:pPr>
        <w:autoSpaceDE w:val="0"/>
        <w:autoSpaceDN w:val="0"/>
        <w:adjustRightInd w:val="0"/>
        <w:spacing w:before="0" w:after="0" w:line="240" w:lineRule="auto"/>
        <w:rPr>
          <w:rFonts w:ascii="Times New Roman" w:hAnsi="Times New Roman" w:cs="Times New Roman"/>
          <w:sz w:val="16"/>
          <w:szCs w:val="16"/>
          <w:lang w:val="ru-RU"/>
        </w:rPr>
      </w:pPr>
      <w:r w:rsidRPr="00911076">
        <w:rPr>
          <w:rFonts w:ascii="Times New Roman" w:hAnsi="Times New Roman" w:cs="Times New Roman"/>
          <w:sz w:val="18"/>
          <w:szCs w:val="18"/>
          <w:lang w:val="ru-RU"/>
        </w:rPr>
        <w:t xml:space="preserve">* </w:t>
      </w:r>
      <w:r w:rsidR="00AE013E" w:rsidRPr="00911076">
        <w:rPr>
          <w:rFonts w:ascii="Times New Roman" w:eastAsiaTheme="minorHAnsi" w:hAnsi="Times New Roman" w:cs="Times New Roman"/>
          <w:i/>
          <w:iCs/>
          <w:sz w:val="18"/>
          <w:szCs w:val="18"/>
          <w:lang w:val="ru-RU"/>
        </w:rPr>
        <w:t>подписание настоящего уведомления со стороны Банка и его депозитора не требуется в случае уведомления депозитора со стороны Банка иным способом, предусмотренным договор</w:t>
      </w:r>
      <w:r w:rsidR="00DF0DBA" w:rsidRPr="00911076">
        <w:rPr>
          <w:rFonts w:ascii="Times New Roman" w:eastAsiaTheme="minorHAnsi" w:hAnsi="Times New Roman" w:cs="Times New Roman"/>
          <w:i/>
          <w:iCs/>
          <w:sz w:val="18"/>
          <w:szCs w:val="18"/>
          <w:lang w:val="ru-RU"/>
        </w:rPr>
        <w:t>а</w:t>
      </w:r>
      <w:r w:rsidR="00AE013E" w:rsidRPr="00911076">
        <w:rPr>
          <w:rFonts w:ascii="Times New Roman" w:eastAsiaTheme="minorHAnsi" w:hAnsi="Times New Roman" w:cs="Times New Roman"/>
          <w:i/>
          <w:iCs/>
          <w:sz w:val="18"/>
          <w:szCs w:val="18"/>
          <w:lang w:val="ru-RU"/>
        </w:rPr>
        <w:t>м</w:t>
      </w:r>
      <w:r w:rsidR="00DF0DBA" w:rsidRPr="00911076">
        <w:rPr>
          <w:rFonts w:ascii="Times New Roman" w:eastAsiaTheme="minorHAnsi" w:hAnsi="Times New Roman" w:cs="Times New Roman"/>
          <w:i/>
          <w:iCs/>
          <w:sz w:val="18"/>
          <w:szCs w:val="18"/>
          <w:lang w:val="ru-RU"/>
        </w:rPr>
        <w:t>и</w:t>
      </w:r>
      <w:r w:rsidR="00AE013E" w:rsidRPr="00911076">
        <w:rPr>
          <w:rFonts w:ascii="Times New Roman" w:eastAsiaTheme="minorHAnsi" w:hAnsi="Times New Roman" w:cs="Times New Roman"/>
          <w:i/>
          <w:iCs/>
          <w:sz w:val="18"/>
          <w:szCs w:val="18"/>
          <w:lang w:val="ru-RU"/>
        </w:rPr>
        <w:t xml:space="preserve"> банковского счета и (или) банковского вклада.</w:t>
      </w:r>
    </w:p>
    <w:sectPr w:rsidR="00BB7F61" w:rsidRPr="00AE013E" w:rsidSect="00DF0DBA">
      <w:pgSz w:w="11906" w:h="16838"/>
      <w:pgMar w:top="993" w:right="1133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E6A97" w14:textId="77777777" w:rsidR="007247E4" w:rsidRDefault="007247E4" w:rsidP="00BD57DD">
      <w:pPr>
        <w:spacing w:before="0" w:after="0" w:line="240" w:lineRule="auto"/>
      </w:pPr>
      <w:r>
        <w:separator/>
      </w:r>
    </w:p>
  </w:endnote>
  <w:endnote w:type="continuationSeparator" w:id="0">
    <w:p w14:paraId="59ED0B50" w14:textId="77777777" w:rsidR="007247E4" w:rsidRDefault="007247E4" w:rsidP="00BD57D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B068A" w14:textId="77777777" w:rsidR="007247E4" w:rsidRDefault="007247E4" w:rsidP="00BD57DD">
      <w:pPr>
        <w:spacing w:before="0" w:after="0" w:line="240" w:lineRule="auto"/>
      </w:pPr>
      <w:r>
        <w:separator/>
      </w:r>
    </w:p>
  </w:footnote>
  <w:footnote w:type="continuationSeparator" w:id="0">
    <w:p w14:paraId="3B813D4F" w14:textId="77777777" w:rsidR="007247E4" w:rsidRDefault="007247E4" w:rsidP="00BD57DD">
      <w:pPr>
        <w:spacing w:before="0" w:after="0" w:line="240" w:lineRule="auto"/>
      </w:pPr>
      <w:r>
        <w:continuationSeparator/>
      </w:r>
    </w:p>
  </w:footnote>
  <w:footnote w:id="1">
    <w:p w14:paraId="6CEE3EF5" w14:textId="1B3BC249" w:rsidR="00BD57DD" w:rsidRPr="00BD57DD" w:rsidRDefault="00BD57DD">
      <w:pPr>
        <w:pStyle w:val="a6"/>
        <w:rPr>
          <w:rFonts w:ascii="Times New Roman" w:hAnsi="Times New Roman" w:cs="Times New Roman"/>
          <w:lang w:val="ru-RU"/>
        </w:rPr>
      </w:pPr>
      <w:r w:rsidRPr="00BD57DD">
        <w:rPr>
          <w:rStyle w:val="a8"/>
          <w:rFonts w:ascii="Times New Roman" w:hAnsi="Times New Roman" w:cs="Times New Roman"/>
          <w:sz w:val="18"/>
          <w:szCs w:val="18"/>
        </w:rPr>
        <w:footnoteRef/>
      </w:r>
      <w:r w:rsidRPr="00BD57DD">
        <w:rPr>
          <w:rFonts w:ascii="Times New Roman" w:hAnsi="Times New Roman" w:cs="Times New Roman"/>
          <w:sz w:val="18"/>
          <w:szCs w:val="18"/>
          <w:lang w:val="ru-RU"/>
        </w:rPr>
        <w:t xml:space="preserve"> </w:t>
      </w:r>
      <w:r w:rsidRPr="00BD57DD">
        <w:rPr>
          <w:rFonts w:ascii="Times New Roman" w:eastAsiaTheme="minorHAnsi" w:hAnsi="Times New Roman" w:cs="Times New Roman"/>
          <w:sz w:val="18"/>
          <w:szCs w:val="18"/>
          <w:lang w:val="ru-RU"/>
        </w:rPr>
        <w:t>деньги, находящиеся на банковских счетах, удостоверенных договором банковского счета и (или) договором банковского вклада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B94763"/>
    <w:multiLevelType w:val="hybridMultilevel"/>
    <w:tmpl w:val="63DC632C"/>
    <w:lvl w:ilvl="0" w:tplc="FFB6714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711"/>
    <w:rsid w:val="000013D8"/>
    <w:rsid w:val="000E4016"/>
    <w:rsid w:val="00113220"/>
    <w:rsid w:val="00210915"/>
    <w:rsid w:val="0021410D"/>
    <w:rsid w:val="002C0C58"/>
    <w:rsid w:val="002C5952"/>
    <w:rsid w:val="00321F02"/>
    <w:rsid w:val="00322A2D"/>
    <w:rsid w:val="003C7A8A"/>
    <w:rsid w:val="00411B7C"/>
    <w:rsid w:val="004E7498"/>
    <w:rsid w:val="005750F8"/>
    <w:rsid w:val="007247E4"/>
    <w:rsid w:val="007631C0"/>
    <w:rsid w:val="00887447"/>
    <w:rsid w:val="00911076"/>
    <w:rsid w:val="00AE013E"/>
    <w:rsid w:val="00BB7F61"/>
    <w:rsid w:val="00BD57DD"/>
    <w:rsid w:val="00CD5606"/>
    <w:rsid w:val="00DE4E6E"/>
    <w:rsid w:val="00DF0DBA"/>
    <w:rsid w:val="00DF632A"/>
    <w:rsid w:val="00E82F50"/>
    <w:rsid w:val="00F35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DC22E"/>
  <w15:chartTrackingRefBased/>
  <w15:docId w15:val="{D09B5792-5634-424B-8478-33B2CFFBE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322A2D"/>
    <w:pPr>
      <w:spacing w:before="120" w:after="240"/>
      <w:jc w:val="both"/>
    </w:pPr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rsid w:val="00322A2D"/>
    <w:rPr>
      <w:rFonts w:eastAsiaTheme="minorEastAsia"/>
      <w:lang w:eastAsia="ru-RU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Нет списка1"/>
    <w:semiHidden/>
    <w:rsid w:val="00322A2D"/>
    <w:rPr>
      <w:rFonts w:eastAsiaTheme="minorEastAsia"/>
      <w:lang w:eastAsia="ru-RU"/>
    </w:rPr>
  </w:style>
  <w:style w:type="paragraph" w:styleId="a3">
    <w:name w:val="List Paragraph"/>
    <w:basedOn w:val="a"/>
    <w:uiPriority w:val="34"/>
    <w:qFormat/>
    <w:rsid w:val="00322A2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E4E6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E4E6E"/>
    <w:rPr>
      <w:color w:val="605E5C"/>
      <w:shd w:val="clear" w:color="auto" w:fill="E1DFDD"/>
    </w:rPr>
  </w:style>
  <w:style w:type="paragraph" w:styleId="a6">
    <w:name w:val="footnote text"/>
    <w:basedOn w:val="a"/>
    <w:link w:val="a7"/>
    <w:uiPriority w:val="99"/>
    <w:semiHidden/>
    <w:unhideWhenUsed/>
    <w:rsid w:val="00BD57DD"/>
    <w:pPr>
      <w:spacing w:before="0"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D57DD"/>
    <w:rPr>
      <w:rFonts w:eastAsiaTheme="minorEastAsia"/>
      <w:sz w:val="20"/>
      <w:szCs w:val="20"/>
      <w:lang w:val="en-US"/>
    </w:rPr>
  </w:style>
  <w:style w:type="character" w:styleId="a8">
    <w:name w:val="footnote reference"/>
    <w:basedOn w:val="a0"/>
    <w:uiPriority w:val="99"/>
    <w:semiHidden/>
    <w:unhideWhenUsed/>
    <w:rsid w:val="00BD57D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dif.k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kdif.kz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dif.k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A9AAC-53C2-4D03-B2EB-E75E96D13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Zhandos Kustutinov (KZI BANK)</dc:creator>
  <cp:keywords/>
  <dc:description/>
  <cp:lastModifiedBy>Zhandos Kustutinov (KZI BANK)</cp:lastModifiedBy>
  <cp:revision>22</cp:revision>
  <dcterms:created xsi:type="dcterms:W3CDTF">2026-01-20T10:33:00Z</dcterms:created>
  <dcterms:modified xsi:type="dcterms:W3CDTF">2026-04-30T05:46:00Z</dcterms:modified>
</cp:coreProperties>
</file>